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0AECE" w14:textId="5595A21A" w:rsidR="006F72DD" w:rsidRDefault="006F72DD" w:rsidP="006F72DD">
      <w:pPr>
        <w:jc w:val="right"/>
        <w:rPr>
          <w:rFonts w:ascii="Arial" w:hAnsi="Arial" w:cs="Arial"/>
          <w:b/>
          <w:bCs/>
          <w:sz w:val="20"/>
          <w:lang w:val="en-US"/>
        </w:rPr>
      </w:pPr>
      <w:r w:rsidRPr="006F72DD">
        <w:rPr>
          <w:rFonts w:ascii="Arial" w:hAnsi="Arial" w:cs="Arial"/>
          <w:b/>
          <w:bCs/>
          <w:sz w:val="20"/>
          <w:lang w:val="en-GB"/>
        </w:rPr>
        <w:t xml:space="preserve">Appendix </w:t>
      </w:r>
      <w:r>
        <w:rPr>
          <w:rFonts w:ascii="Arial" w:hAnsi="Arial" w:cs="Arial"/>
          <w:b/>
          <w:bCs/>
          <w:sz w:val="20"/>
          <w:lang w:val="en-GB"/>
        </w:rPr>
        <w:t>10</w:t>
      </w:r>
    </w:p>
    <w:p w14:paraId="6CAEFBD9" w14:textId="77777777" w:rsidR="006F72DD" w:rsidRDefault="006F72DD" w:rsidP="006443DC">
      <w:pPr>
        <w:jc w:val="center"/>
        <w:rPr>
          <w:rFonts w:ascii="Arial" w:hAnsi="Arial" w:cs="Arial"/>
          <w:b/>
          <w:bCs/>
          <w:sz w:val="20"/>
          <w:lang w:val="en-US"/>
        </w:rPr>
      </w:pPr>
    </w:p>
    <w:p w14:paraId="4824937A" w14:textId="1DD76E4B" w:rsidR="006443DC" w:rsidRPr="006443DC" w:rsidRDefault="006443DC" w:rsidP="006443DC">
      <w:pPr>
        <w:jc w:val="center"/>
        <w:rPr>
          <w:rFonts w:ascii="Arial" w:hAnsi="Arial" w:cs="Arial"/>
          <w:b/>
          <w:bCs/>
          <w:sz w:val="20"/>
          <w:lang w:val="en-US"/>
        </w:rPr>
      </w:pPr>
      <w:r w:rsidRPr="006443DC">
        <w:rPr>
          <w:rFonts w:ascii="Arial" w:hAnsi="Arial" w:cs="Arial"/>
          <w:b/>
          <w:bCs/>
          <w:sz w:val="20"/>
          <w:lang w:val="en-US"/>
        </w:rPr>
        <w:t>INFORMATION CLAUSE</w:t>
      </w:r>
    </w:p>
    <w:p w14:paraId="3E3A8A82" w14:textId="43E4506E" w:rsidR="006443DC" w:rsidRPr="006443DC" w:rsidRDefault="006443DC" w:rsidP="006443DC">
      <w:pPr>
        <w:jc w:val="center"/>
        <w:rPr>
          <w:rFonts w:ascii="Arial" w:hAnsi="Arial" w:cs="Arial"/>
          <w:b/>
          <w:bCs/>
          <w:sz w:val="20"/>
          <w:lang w:val="en-US"/>
        </w:rPr>
      </w:pPr>
      <w:r w:rsidRPr="006443DC">
        <w:rPr>
          <w:rFonts w:ascii="Arial" w:hAnsi="Arial" w:cs="Arial"/>
          <w:b/>
          <w:bCs/>
          <w:sz w:val="20"/>
          <w:lang w:val="en-US"/>
        </w:rPr>
        <w:t xml:space="preserve">for persons representing the </w:t>
      </w:r>
      <w:r w:rsidR="006F72DD">
        <w:rPr>
          <w:rFonts w:ascii="Arial" w:hAnsi="Arial" w:cs="Arial"/>
          <w:b/>
          <w:bCs/>
          <w:sz w:val="20"/>
          <w:lang w:val="en-US"/>
        </w:rPr>
        <w:t>BIDDER</w:t>
      </w:r>
      <w:r w:rsidRPr="006443DC">
        <w:rPr>
          <w:rFonts w:ascii="Arial" w:hAnsi="Arial" w:cs="Arial"/>
          <w:b/>
          <w:bCs/>
          <w:sz w:val="20"/>
          <w:lang w:val="en-US"/>
        </w:rPr>
        <w:t xml:space="preserve">, designated for contact or cooperating with </w:t>
      </w:r>
      <w:r w:rsidR="00AC62B8">
        <w:rPr>
          <w:rFonts w:ascii="Arial" w:hAnsi="Arial" w:cs="Arial"/>
          <w:b/>
          <w:bCs/>
          <w:sz w:val="20"/>
          <w:lang w:val="en-US"/>
        </w:rPr>
        <w:br/>
      </w:r>
      <w:r w:rsidRPr="006443DC">
        <w:rPr>
          <w:rFonts w:ascii="Arial" w:hAnsi="Arial" w:cs="Arial"/>
          <w:b/>
          <w:bCs/>
          <w:sz w:val="20"/>
          <w:lang w:val="en-US"/>
        </w:rPr>
        <w:t>the Contractor in the conclusion and performance of contracts with ORLEN S.A.</w:t>
      </w:r>
    </w:p>
    <w:p w14:paraId="66E0793D" w14:textId="77777777" w:rsidR="006443DC" w:rsidRPr="006443DC" w:rsidRDefault="006443DC" w:rsidP="006443DC">
      <w:pPr>
        <w:rPr>
          <w:rFonts w:ascii="Arial" w:hAnsi="Arial" w:cs="Arial"/>
          <w:b/>
          <w:bCs/>
          <w:sz w:val="20"/>
          <w:lang w:val="en-US"/>
        </w:rPr>
      </w:pPr>
    </w:p>
    <w:p w14:paraId="05295611" w14:textId="77777777" w:rsidR="006F72DD" w:rsidRDefault="006F72DD" w:rsidP="006443DC">
      <w:pPr>
        <w:jc w:val="both"/>
        <w:rPr>
          <w:rFonts w:ascii="Arial" w:hAnsi="Arial" w:cs="Arial"/>
          <w:b/>
          <w:bCs/>
          <w:sz w:val="20"/>
          <w:lang w:val="en-US"/>
        </w:rPr>
      </w:pPr>
    </w:p>
    <w:p w14:paraId="7CA2950C" w14:textId="1DDEBDF0" w:rsidR="006443DC" w:rsidRPr="006443DC" w:rsidRDefault="006443DC" w:rsidP="006443DC">
      <w:pPr>
        <w:jc w:val="both"/>
        <w:rPr>
          <w:rFonts w:ascii="Arial" w:hAnsi="Arial" w:cs="Arial"/>
          <w:b/>
          <w:bCs/>
          <w:sz w:val="20"/>
          <w:lang w:val="en-US"/>
        </w:rPr>
      </w:pPr>
      <w:r w:rsidRPr="006443DC">
        <w:rPr>
          <w:rFonts w:ascii="Arial" w:hAnsi="Arial" w:cs="Arial"/>
          <w:b/>
          <w:bCs/>
          <w:sz w:val="20"/>
          <w:lang w:val="en-US"/>
        </w:rPr>
        <w:t>Who is the controller of your personal data?</w:t>
      </w:r>
    </w:p>
    <w:p w14:paraId="043CECD1" w14:textId="77777777" w:rsidR="006443DC" w:rsidRPr="006443DC" w:rsidRDefault="006443DC" w:rsidP="006443DC">
      <w:pPr>
        <w:jc w:val="both"/>
        <w:rPr>
          <w:rFonts w:ascii="Arial" w:hAnsi="Arial" w:cs="Arial"/>
          <w:sz w:val="20"/>
          <w:lang w:val="en-US"/>
        </w:rPr>
      </w:pPr>
      <w:r w:rsidRPr="006443DC">
        <w:rPr>
          <w:rFonts w:ascii="Arial" w:hAnsi="Arial" w:cs="Arial"/>
          <w:sz w:val="20"/>
          <w:lang w:val="en-US"/>
        </w:rPr>
        <w:t xml:space="preserve">The controller of your personal data is ORLEN S.A., with its registered office in </w:t>
      </w:r>
      <w:proofErr w:type="spellStart"/>
      <w:r w:rsidRPr="006443DC">
        <w:rPr>
          <w:rFonts w:ascii="Arial" w:hAnsi="Arial" w:cs="Arial"/>
          <w:sz w:val="20"/>
          <w:lang w:val="en-US"/>
        </w:rPr>
        <w:t>Płock</w:t>
      </w:r>
      <w:proofErr w:type="spellEnd"/>
      <w:r w:rsidRPr="006443DC">
        <w:rPr>
          <w:rFonts w:ascii="Arial" w:hAnsi="Arial" w:cs="Arial"/>
          <w:sz w:val="20"/>
          <w:lang w:val="en-US"/>
        </w:rPr>
        <w:t xml:space="preserve">, ul. </w:t>
      </w:r>
      <w:proofErr w:type="spellStart"/>
      <w:r w:rsidRPr="006443DC">
        <w:rPr>
          <w:rFonts w:ascii="Arial" w:hAnsi="Arial" w:cs="Arial"/>
          <w:sz w:val="20"/>
          <w:lang w:val="en-US"/>
        </w:rPr>
        <w:t>Chemików</w:t>
      </w:r>
      <w:proofErr w:type="spellEnd"/>
      <w:r w:rsidRPr="006443DC">
        <w:rPr>
          <w:rFonts w:ascii="Arial" w:hAnsi="Arial" w:cs="Arial"/>
          <w:sz w:val="20"/>
          <w:lang w:val="en-US"/>
        </w:rPr>
        <w:t xml:space="preserve"> 7. Contact phone numbers: +48 24 256 00 00, +48 24 365 00 00, +48 22 778 00 00.</w:t>
      </w:r>
    </w:p>
    <w:p w14:paraId="3055C05B" w14:textId="77777777" w:rsidR="006443DC" w:rsidRPr="006443DC" w:rsidRDefault="006443DC" w:rsidP="006443DC">
      <w:pPr>
        <w:jc w:val="both"/>
        <w:rPr>
          <w:rFonts w:ascii="Arial" w:hAnsi="Arial" w:cs="Arial"/>
          <w:sz w:val="20"/>
          <w:lang w:val="en-US"/>
        </w:rPr>
      </w:pPr>
    </w:p>
    <w:p w14:paraId="64C11FE6" w14:textId="77777777" w:rsidR="006443DC" w:rsidRPr="006443DC" w:rsidRDefault="006443DC" w:rsidP="006443DC">
      <w:pPr>
        <w:jc w:val="both"/>
        <w:rPr>
          <w:rFonts w:ascii="Arial" w:hAnsi="Arial" w:cs="Arial"/>
          <w:b/>
          <w:bCs/>
          <w:sz w:val="20"/>
          <w:lang w:val="en-US"/>
        </w:rPr>
      </w:pPr>
      <w:r w:rsidRPr="006443DC">
        <w:rPr>
          <w:rFonts w:ascii="Arial" w:hAnsi="Arial" w:cs="Arial"/>
          <w:b/>
          <w:bCs/>
          <w:sz w:val="20"/>
          <w:lang w:val="en-US"/>
        </w:rPr>
        <w:t>How can you contact the Data Protection Officer?</w:t>
      </w:r>
    </w:p>
    <w:p w14:paraId="5FF1A746" w14:textId="77777777" w:rsidR="006443DC" w:rsidRPr="006443DC" w:rsidRDefault="006443DC" w:rsidP="006443DC">
      <w:pPr>
        <w:jc w:val="both"/>
        <w:rPr>
          <w:rFonts w:ascii="Arial" w:hAnsi="Arial" w:cs="Arial"/>
          <w:sz w:val="20"/>
          <w:lang w:val="en-US"/>
        </w:rPr>
      </w:pPr>
      <w:r w:rsidRPr="006443DC">
        <w:rPr>
          <w:rFonts w:ascii="Arial" w:hAnsi="Arial" w:cs="Arial"/>
          <w:sz w:val="20"/>
          <w:lang w:val="en-US"/>
        </w:rPr>
        <w:t>You can write to the following e-mail address: daneosobowe@orlen.pl or by post to ORLEN S.A. with the note “Data Protection Officer”. More information is available at www.orlen.pl under the “Contact” section.</w:t>
      </w:r>
    </w:p>
    <w:p w14:paraId="54AB17C6" w14:textId="77777777" w:rsidR="006443DC" w:rsidRPr="006443DC" w:rsidRDefault="006443DC" w:rsidP="006443DC">
      <w:pPr>
        <w:jc w:val="both"/>
        <w:rPr>
          <w:rFonts w:ascii="Arial" w:hAnsi="Arial" w:cs="Arial"/>
          <w:b/>
          <w:bCs/>
          <w:sz w:val="20"/>
          <w:lang w:val="en-US"/>
        </w:rPr>
      </w:pPr>
    </w:p>
    <w:p w14:paraId="42BBDD9F" w14:textId="77777777" w:rsidR="006443DC" w:rsidRPr="006443DC" w:rsidRDefault="006443DC" w:rsidP="006443DC">
      <w:pPr>
        <w:jc w:val="both"/>
        <w:rPr>
          <w:rFonts w:ascii="Arial" w:hAnsi="Arial" w:cs="Arial"/>
          <w:b/>
          <w:bCs/>
          <w:sz w:val="20"/>
          <w:lang w:val="en-US"/>
        </w:rPr>
      </w:pPr>
      <w:r w:rsidRPr="006443DC">
        <w:rPr>
          <w:rFonts w:ascii="Arial" w:hAnsi="Arial" w:cs="Arial"/>
          <w:b/>
          <w:bCs/>
          <w:sz w:val="20"/>
          <w:lang w:val="en-US"/>
        </w:rPr>
        <w:t>What data do we process?</w:t>
      </w:r>
    </w:p>
    <w:p w14:paraId="3C31FCAC" w14:textId="77777777" w:rsidR="006443DC" w:rsidRPr="006443DC" w:rsidRDefault="006443DC" w:rsidP="006443DC">
      <w:pPr>
        <w:jc w:val="both"/>
        <w:rPr>
          <w:rFonts w:ascii="Arial" w:hAnsi="Arial" w:cs="Arial"/>
          <w:sz w:val="20"/>
          <w:lang w:val="en-US"/>
        </w:rPr>
      </w:pPr>
      <w:r w:rsidRPr="006443DC">
        <w:rPr>
          <w:rFonts w:ascii="Arial" w:hAnsi="Arial" w:cs="Arial"/>
          <w:sz w:val="20"/>
          <w:lang w:val="en-US"/>
        </w:rPr>
        <w:t>Depending on the type of cooperation:</w:t>
      </w:r>
    </w:p>
    <w:p w14:paraId="64B71924" w14:textId="77777777" w:rsidR="006443DC" w:rsidRPr="006443DC" w:rsidRDefault="006443DC" w:rsidP="006443DC">
      <w:pPr>
        <w:pStyle w:val="Akapitzlist"/>
        <w:numPr>
          <w:ilvl w:val="0"/>
          <w:numId w:val="9"/>
        </w:numPr>
        <w:jc w:val="both"/>
        <w:rPr>
          <w:rFonts w:ascii="Arial" w:hAnsi="Arial" w:cs="Arial"/>
          <w:sz w:val="20"/>
          <w:lang w:val="en-US"/>
        </w:rPr>
      </w:pPr>
      <w:r w:rsidRPr="006443DC">
        <w:rPr>
          <w:rFonts w:ascii="Arial" w:hAnsi="Arial" w:cs="Arial"/>
          <w:sz w:val="20"/>
          <w:lang w:val="en-US"/>
        </w:rPr>
        <w:t>name and surname,</w:t>
      </w:r>
    </w:p>
    <w:p w14:paraId="5F4C5EEE" w14:textId="77777777" w:rsidR="006443DC" w:rsidRPr="006443DC" w:rsidRDefault="006443DC" w:rsidP="006443DC">
      <w:pPr>
        <w:pStyle w:val="Akapitzlist"/>
        <w:numPr>
          <w:ilvl w:val="0"/>
          <w:numId w:val="9"/>
        </w:numPr>
        <w:jc w:val="both"/>
        <w:rPr>
          <w:rFonts w:ascii="Arial" w:hAnsi="Arial" w:cs="Arial"/>
          <w:sz w:val="20"/>
          <w:lang w:val="en-US"/>
        </w:rPr>
      </w:pPr>
      <w:r w:rsidRPr="006443DC">
        <w:rPr>
          <w:rFonts w:ascii="Arial" w:hAnsi="Arial" w:cs="Arial"/>
          <w:sz w:val="20"/>
          <w:lang w:val="en-US"/>
        </w:rPr>
        <w:t>job title and function,</w:t>
      </w:r>
    </w:p>
    <w:p w14:paraId="0FE2BD09" w14:textId="77777777" w:rsidR="006443DC" w:rsidRPr="006443DC" w:rsidRDefault="006443DC" w:rsidP="006443DC">
      <w:pPr>
        <w:pStyle w:val="Akapitzlist"/>
        <w:numPr>
          <w:ilvl w:val="0"/>
          <w:numId w:val="9"/>
        </w:numPr>
        <w:jc w:val="both"/>
        <w:rPr>
          <w:rFonts w:ascii="Arial" w:hAnsi="Arial" w:cs="Arial"/>
          <w:sz w:val="20"/>
          <w:lang w:val="en-US"/>
        </w:rPr>
      </w:pPr>
      <w:r w:rsidRPr="006443DC">
        <w:rPr>
          <w:rFonts w:ascii="Arial" w:hAnsi="Arial" w:cs="Arial"/>
          <w:sz w:val="20"/>
          <w:lang w:val="en-US"/>
        </w:rPr>
        <w:t>business phone number and e-mail address,</w:t>
      </w:r>
    </w:p>
    <w:p w14:paraId="087ABD51" w14:textId="77777777" w:rsidR="006443DC" w:rsidRPr="006443DC" w:rsidRDefault="006443DC" w:rsidP="006443DC">
      <w:pPr>
        <w:pStyle w:val="Akapitzlist"/>
        <w:numPr>
          <w:ilvl w:val="0"/>
          <w:numId w:val="9"/>
        </w:numPr>
        <w:jc w:val="both"/>
        <w:rPr>
          <w:rFonts w:ascii="Arial" w:hAnsi="Arial" w:cs="Arial"/>
          <w:sz w:val="20"/>
          <w:lang w:val="en-US"/>
        </w:rPr>
      </w:pPr>
      <w:r w:rsidRPr="006443DC">
        <w:rPr>
          <w:rFonts w:ascii="Arial" w:hAnsi="Arial" w:cs="Arial"/>
          <w:sz w:val="20"/>
          <w:lang w:val="en-US"/>
        </w:rPr>
        <w:t>PESEL number (Polish national identification number),</w:t>
      </w:r>
    </w:p>
    <w:p w14:paraId="67BD84FF" w14:textId="77777777" w:rsidR="006443DC" w:rsidRPr="006443DC" w:rsidRDefault="006443DC" w:rsidP="006443DC">
      <w:pPr>
        <w:pStyle w:val="Akapitzlist"/>
        <w:numPr>
          <w:ilvl w:val="0"/>
          <w:numId w:val="9"/>
        </w:numPr>
        <w:jc w:val="both"/>
        <w:rPr>
          <w:rFonts w:ascii="Arial" w:hAnsi="Arial" w:cs="Arial"/>
          <w:sz w:val="20"/>
          <w:lang w:val="en-US"/>
        </w:rPr>
      </w:pPr>
      <w:r w:rsidRPr="006443DC">
        <w:rPr>
          <w:rFonts w:ascii="Arial" w:hAnsi="Arial" w:cs="Arial"/>
          <w:sz w:val="20"/>
          <w:lang w:val="en-US"/>
        </w:rPr>
        <w:t>information about authorizations and qualifications.</w:t>
      </w:r>
    </w:p>
    <w:p w14:paraId="6CA409CB" w14:textId="77777777" w:rsidR="006443DC" w:rsidRPr="006443DC" w:rsidRDefault="006443DC" w:rsidP="006443DC">
      <w:pPr>
        <w:jc w:val="both"/>
        <w:rPr>
          <w:rFonts w:ascii="Arial" w:hAnsi="Arial" w:cs="Arial"/>
          <w:b/>
          <w:bCs/>
          <w:sz w:val="20"/>
          <w:lang w:val="en-US"/>
        </w:rPr>
      </w:pPr>
    </w:p>
    <w:p w14:paraId="6C18A4CF" w14:textId="77777777" w:rsidR="006443DC" w:rsidRPr="006443DC" w:rsidRDefault="006443DC" w:rsidP="006443DC">
      <w:pPr>
        <w:jc w:val="both"/>
        <w:rPr>
          <w:rFonts w:ascii="Arial" w:hAnsi="Arial" w:cs="Arial"/>
          <w:b/>
          <w:bCs/>
          <w:sz w:val="20"/>
          <w:lang w:val="en-US"/>
        </w:rPr>
      </w:pPr>
      <w:r w:rsidRPr="006443DC">
        <w:rPr>
          <w:rFonts w:ascii="Arial" w:hAnsi="Arial" w:cs="Arial"/>
          <w:b/>
          <w:bCs/>
          <w:sz w:val="20"/>
          <w:lang w:val="en-US"/>
        </w:rPr>
        <w:t>For what purpose do we process the data?</w:t>
      </w:r>
    </w:p>
    <w:p w14:paraId="087780FB" w14:textId="77777777" w:rsidR="006443DC" w:rsidRPr="006443DC" w:rsidRDefault="006443DC" w:rsidP="006443DC">
      <w:pPr>
        <w:jc w:val="both"/>
        <w:rPr>
          <w:rFonts w:ascii="Arial" w:hAnsi="Arial" w:cs="Arial"/>
          <w:sz w:val="20"/>
          <w:lang w:val="en-US"/>
        </w:rPr>
      </w:pPr>
      <w:r w:rsidRPr="006443DC">
        <w:rPr>
          <w:rFonts w:ascii="Arial" w:hAnsi="Arial" w:cs="Arial"/>
          <w:sz w:val="20"/>
          <w:lang w:val="en-US"/>
        </w:rPr>
        <w:t>The data is processed in order to:</w:t>
      </w:r>
    </w:p>
    <w:p w14:paraId="6B9BC053" w14:textId="77777777" w:rsidR="006443DC" w:rsidRPr="006443DC" w:rsidRDefault="006443DC" w:rsidP="006443DC">
      <w:pPr>
        <w:pStyle w:val="Akapitzlist"/>
        <w:numPr>
          <w:ilvl w:val="0"/>
          <w:numId w:val="10"/>
        </w:numPr>
        <w:jc w:val="both"/>
        <w:rPr>
          <w:rFonts w:ascii="Arial" w:hAnsi="Arial" w:cs="Arial"/>
          <w:sz w:val="20"/>
          <w:lang w:val="en-US"/>
        </w:rPr>
      </w:pPr>
      <w:r w:rsidRPr="006443DC">
        <w:rPr>
          <w:rFonts w:ascii="Arial" w:hAnsi="Arial" w:cs="Arial"/>
          <w:sz w:val="20"/>
          <w:lang w:val="en-US"/>
        </w:rPr>
        <w:t>perform contracts with Contractors (e.g. contact, verification of authorizations, qualifications and declarations, issuing powers of attorney, correspondence exchange, proper performance of the contract, control, settlement of the contract, maintaining confidentiality and occupational health and safety),</w:t>
      </w:r>
    </w:p>
    <w:p w14:paraId="512E1142" w14:textId="77777777" w:rsidR="006443DC" w:rsidRPr="006443DC" w:rsidRDefault="006443DC" w:rsidP="006443DC">
      <w:pPr>
        <w:pStyle w:val="Akapitzlist"/>
        <w:numPr>
          <w:ilvl w:val="0"/>
          <w:numId w:val="10"/>
        </w:numPr>
        <w:jc w:val="both"/>
        <w:rPr>
          <w:rFonts w:ascii="Arial" w:hAnsi="Arial" w:cs="Arial"/>
          <w:sz w:val="20"/>
          <w:lang w:val="en-US"/>
        </w:rPr>
      </w:pPr>
      <w:r w:rsidRPr="006443DC">
        <w:rPr>
          <w:rFonts w:ascii="Arial" w:hAnsi="Arial" w:cs="Arial"/>
          <w:sz w:val="20"/>
          <w:lang w:val="en-US"/>
        </w:rPr>
        <w:t>pursue and defend claims,</w:t>
      </w:r>
    </w:p>
    <w:p w14:paraId="6F58FA66" w14:textId="77777777" w:rsidR="006443DC" w:rsidRPr="006443DC" w:rsidRDefault="006443DC" w:rsidP="006443DC">
      <w:pPr>
        <w:pStyle w:val="Akapitzlist"/>
        <w:numPr>
          <w:ilvl w:val="0"/>
          <w:numId w:val="10"/>
        </w:numPr>
        <w:jc w:val="both"/>
        <w:rPr>
          <w:rFonts w:ascii="Arial" w:hAnsi="Arial" w:cs="Arial"/>
          <w:sz w:val="20"/>
          <w:lang w:val="en-US"/>
        </w:rPr>
      </w:pPr>
      <w:r w:rsidRPr="006443DC">
        <w:rPr>
          <w:rFonts w:ascii="Arial" w:hAnsi="Arial" w:cs="Arial"/>
          <w:sz w:val="20"/>
          <w:lang w:val="en-US"/>
        </w:rPr>
        <w:t>fulfill legal obligations (e.g. resulting from the Anti-Money Laundering Act, construction law, EU regulations).</w:t>
      </w:r>
    </w:p>
    <w:p w14:paraId="438B0AB3" w14:textId="77777777" w:rsidR="006443DC" w:rsidRPr="006443DC" w:rsidRDefault="006443DC" w:rsidP="006443DC">
      <w:pPr>
        <w:jc w:val="both"/>
        <w:rPr>
          <w:rFonts w:ascii="Arial" w:hAnsi="Arial" w:cs="Arial"/>
          <w:b/>
          <w:bCs/>
          <w:sz w:val="20"/>
          <w:lang w:val="en-US"/>
        </w:rPr>
      </w:pPr>
    </w:p>
    <w:p w14:paraId="48264161" w14:textId="77777777" w:rsidR="006443DC" w:rsidRPr="006443DC" w:rsidRDefault="006443DC" w:rsidP="006443DC">
      <w:pPr>
        <w:jc w:val="both"/>
        <w:rPr>
          <w:rFonts w:ascii="Arial" w:hAnsi="Arial" w:cs="Arial"/>
          <w:b/>
          <w:bCs/>
          <w:sz w:val="20"/>
          <w:lang w:val="en-US"/>
        </w:rPr>
      </w:pPr>
      <w:r w:rsidRPr="006443DC">
        <w:rPr>
          <w:rFonts w:ascii="Arial" w:hAnsi="Arial" w:cs="Arial"/>
          <w:b/>
          <w:bCs/>
          <w:sz w:val="20"/>
          <w:lang w:val="en-US"/>
        </w:rPr>
        <w:t>On what legal basis do we process the data?</w:t>
      </w:r>
    </w:p>
    <w:p w14:paraId="7EA70398" w14:textId="77777777" w:rsidR="006443DC" w:rsidRPr="006443DC" w:rsidRDefault="006443DC" w:rsidP="006443DC">
      <w:pPr>
        <w:pStyle w:val="Akapitzlist"/>
        <w:numPr>
          <w:ilvl w:val="0"/>
          <w:numId w:val="11"/>
        </w:numPr>
        <w:jc w:val="both"/>
        <w:rPr>
          <w:rFonts w:ascii="Arial" w:hAnsi="Arial" w:cs="Arial"/>
          <w:sz w:val="20"/>
          <w:lang w:val="en-US"/>
        </w:rPr>
      </w:pPr>
      <w:r w:rsidRPr="006443DC">
        <w:rPr>
          <w:rFonts w:ascii="Arial" w:hAnsi="Arial" w:cs="Arial"/>
          <w:sz w:val="20"/>
          <w:lang w:val="en-US"/>
        </w:rPr>
        <w:t>the legitimate interest of ORLEN S.A. (Article 6(1)(f) of the GDPR),</w:t>
      </w:r>
    </w:p>
    <w:p w14:paraId="6841EADB" w14:textId="77777777" w:rsidR="006443DC" w:rsidRPr="006443DC" w:rsidRDefault="006443DC" w:rsidP="006443DC">
      <w:pPr>
        <w:pStyle w:val="Akapitzlist"/>
        <w:numPr>
          <w:ilvl w:val="0"/>
          <w:numId w:val="11"/>
        </w:numPr>
        <w:jc w:val="both"/>
        <w:rPr>
          <w:rFonts w:ascii="Arial" w:hAnsi="Arial" w:cs="Arial"/>
          <w:sz w:val="20"/>
          <w:lang w:val="en-US"/>
        </w:rPr>
      </w:pPr>
      <w:r w:rsidRPr="006443DC">
        <w:rPr>
          <w:rFonts w:ascii="Arial" w:hAnsi="Arial" w:cs="Arial"/>
          <w:sz w:val="20"/>
          <w:lang w:val="en-US"/>
        </w:rPr>
        <w:t>legal obligations (Article 6(1)(c) of the GDPR).</w:t>
      </w:r>
    </w:p>
    <w:p w14:paraId="43DBD183" w14:textId="77777777" w:rsidR="006443DC" w:rsidRPr="006443DC" w:rsidRDefault="006443DC" w:rsidP="006443DC">
      <w:pPr>
        <w:jc w:val="both"/>
        <w:rPr>
          <w:rFonts w:ascii="Arial" w:hAnsi="Arial" w:cs="Arial"/>
          <w:b/>
          <w:bCs/>
          <w:sz w:val="20"/>
          <w:lang w:val="en-US"/>
        </w:rPr>
      </w:pPr>
    </w:p>
    <w:p w14:paraId="63017564" w14:textId="77777777" w:rsidR="006443DC" w:rsidRPr="006443DC" w:rsidRDefault="006443DC" w:rsidP="006443DC">
      <w:pPr>
        <w:jc w:val="both"/>
        <w:rPr>
          <w:rFonts w:ascii="Arial" w:hAnsi="Arial" w:cs="Arial"/>
          <w:b/>
          <w:bCs/>
          <w:sz w:val="20"/>
          <w:lang w:val="en-US"/>
        </w:rPr>
      </w:pPr>
      <w:r w:rsidRPr="006443DC">
        <w:rPr>
          <w:rFonts w:ascii="Arial" w:hAnsi="Arial" w:cs="Arial"/>
          <w:b/>
          <w:bCs/>
          <w:sz w:val="20"/>
          <w:lang w:val="en-US"/>
        </w:rPr>
        <w:t>Who may have access to your data?</w:t>
      </w:r>
    </w:p>
    <w:p w14:paraId="4A015F42" w14:textId="77777777" w:rsidR="006443DC" w:rsidRPr="006443DC" w:rsidRDefault="006443DC" w:rsidP="006443DC">
      <w:pPr>
        <w:jc w:val="both"/>
        <w:rPr>
          <w:rFonts w:ascii="Arial" w:hAnsi="Arial" w:cs="Arial"/>
          <w:sz w:val="20"/>
          <w:lang w:val="en-US"/>
        </w:rPr>
      </w:pPr>
      <w:r w:rsidRPr="006443DC">
        <w:rPr>
          <w:rFonts w:ascii="Arial" w:hAnsi="Arial" w:cs="Arial"/>
          <w:sz w:val="20"/>
          <w:lang w:val="en-US"/>
        </w:rPr>
        <w:t>The data may be transferred to companies within the ORLEN Group and other cooperating entities, participants in procurement processes, and entities such as IT, courier, security, OHS, legal, advisory, or archiving service providers.</w:t>
      </w:r>
    </w:p>
    <w:p w14:paraId="31B05054" w14:textId="77777777" w:rsidR="006443DC" w:rsidRPr="006443DC" w:rsidRDefault="006443DC" w:rsidP="006443DC">
      <w:pPr>
        <w:jc w:val="both"/>
        <w:rPr>
          <w:rFonts w:ascii="Arial" w:hAnsi="Arial" w:cs="Arial"/>
          <w:b/>
          <w:bCs/>
          <w:sz w:val="20"/>
          <w:lang w:val="en-US"/>
        </w:rPr>
      </w:pPr>
    </w:p>
    <w:p w14:paraId="540668D4" w14:textId="77777777" w:rsidR="006443DC" w:rsidRPr="006443DC" w:rsidRDefault="006443DC" w:rsidP="006443DC">
      <w:pPr>
        <w:jc w:val="both"/>
        <w:rPr>
          <w:rFonts w:ascii="Arial" w:hAnsi="Arial" w:cs="Arial"/>
          <w:b/>
          <w:bCs/>
          <w:sz w:val="20"/>
          <w:lang w:val="en-US"/>
        </w:rPr>
      </w:pPr>
      <w:r w:rsidRPr="006443DC">
        <w:rPr>
          <w:rFonts w:ascii="Arial" w:hAnsi="Arial" w:cs="Arial"/>
          <w:b/>
          <w:bCs/>
          <w:sz w:val="20"/>
          <w:lang w:val="en-US"/>
        </w:rPr>
        <w:t>How long do we process the data?</w:t>
      </w:r>
    </w:p>
    <w:p w14:paraId="14F05D57" w14:textId="77777777" w:rsidR="006443DC" w:rsidRPr="006443DC" w:rsidRDefault="006443DC" w:rsidP="006443DC">
      <w:pPr>
        <w:jc w:val="both"/>
        <w:rPr>
          <w:rFonts w:ascii="Arial" w:hAnsi="Arial" w:cs="Arial"/>
          <w:sz w:val="20"/>
          <w:lang w:val="en-US"/>
        </w:rPr>
      </w:pPr>
      <w:r w:rsidRPr="006443DC">
        <w:rPr>
          <w:rFonts w:ascii="Arial" w:hAnsi="Arial" w:cs="Arial"/>
          <w:sz w:val="20"/>
          <w:lang w:val="en-US"/>
        </w:rPr>
        <w:t>The data is processed for the time necessary to achieve the purposes and fulfill legal obligations. It may be stored longer only if required by law.</w:t>
      </w:r>
    </w:p>
    <w:p w14:paraId="6439A1A7" w14:textId="77777777" w:rsidR="006443DC" w:rsidRPr="006443DC" w:rsidRDefault="006443DC" w:rsidP="006443DC">
      <w:pPr>
        <w:jc w:val="both"/>
        <w:rPr>
          <w:rFonts w:ascii="Arial" w:hAnsi="Arial" w:cs="Arial"/>
          <w:b/>
          <w:bCs/>
          <w:sz w:val="20"/>
          <w:lang w:val="en-US"/>
        </w:rPr>
      </w:pPr>
    </w:p>
    <w:p w14:paraId="11FB75B6" w14:textId="77777777" w:rsidR="006443DC" w:rsidRPr="006443DC" w:rsidRDefault="006443DC" w:rsidP="006443DC">
      <w:pPr>
        <w:jc w:val="both"/>
        <w:rPr>
          <w:rFonts w:ascii="Arial" w:hAnsi="Arial" w:cs="Arial"/>
          <w:b/>
          <w:bCs/>
          <w:sz w:val="20"/>
          <w:lang w:val="en-US"/>
        </w:rPr>
      </w:pPr>
      <w:r w:rsidRPr="006443DC">
        <w:rPr>
          <w:rFonts w:ascii="Arial" w:hAnsi="Arial" w:cs="Arial"/>
          <w:b/>
          <w:bCs/>
          <w:sz w:val="20"/>
          <w:lang w:val="en-US"/>
        </w:rPr>
        <w:t>What are your rights?</w:t>
      </w:r>
    </w:p>
    <w:p w14:paraId="76DF8C20" w14:textId="77777777" w:rsidR="006443DC" w:rsidRPr="006443DC" w:rsidRDefault="006443DC" w:rsidP="006443DC">
      <w:pPr>
        <w:jc w:val="both"/>
        <w:rPr>
          <w:rFonts w:ascii="Arial" w:hAnsi="Arial" w:cs="Arial"/>
          <w:sz w:val="20"/>
          <w:lang w:val="en-US"/>
        </w:rPr>
      </w:pPr>
      <w:r w:rsidRPr="006443DC">
        <w:rPr>
          <w:rFonts w:ascii="Arial" w:hAnsi="Arial" w:cs="Arial"/>
          <w:sz w:val="20"/>
          <w:lang w:val="en-US"/>
        </w:rPr>
        <w:t>You have the right to:</w:t>
      </w:r>
    </w:p>
    <w:p w14:paraId="790F8CA0" w14:textId="77777777" w:rsidR="006443DC" w:rsidRPr="006443DC" w:rsidRDefault="006443DC" w:rsidP="006443DC">
      <w:pPr>
        <w:pStyle w:val="Akapitzlist"/>
        <w:numPr>
          <w:ilvl w:val="0"/>
          <w:numId w:val="12"/>
        </w:numPr>
        <w:jc w:val="both"/>
        <w:rPr>
          <w:rFonts w:ascii="Arial" w:hAnsi="Arial" w:cs="Arial"/>
          <w:sz w:val="20"/>
          <w:lang w:val="en-US"/>
        </w:rPr>
      </w:pPr>
      <w:r w:rsidRPr="006443DC">
        <w:rPr>
          <w:rFonts w:ascii="Arial" w:hAnsi="Arial" w:cs="Arial"/>
          <w:sz w:val="20"/>
          <w:lang w:val="en-US"/>
        </w:rPr>
        <w:t>access your data,</w:t>
      </w:r>
    </w:p>
    <w:p w14:paraId="6492D0A1" w14:textId="77777777" w:rsidR="006443DC" w:rsidRPr="006443DC" w:rsidRDefault="006443DC" w:rsidP="006443DC">
      <w:pPr>
        <w:pStyle w:val="Akapitzlist"/>
        <w:numPr>
          <w:ilvl w:val="0"/>
          <w:numId w:val="12"/>
        </w:numPr>
        <w:jc w:val="both"/>
        <w:rPr>
          <w:rFonts w:ascii="Arial" w:hAnsi="Arial" w:cs="Arial"/>
          <w:sz w:val="20"/>
          <w:lang w:val="en-US"/>
        </w:rPr>
      </w:pPr>
      <w:r w:rsidRPr="006443DC">
        <w:rPr>
          <w:rFonts w:ascii="Arial" w:hAnsi="Arial" w:cs="Arial"/>
          <w:sz w:val="20"/>
          <w:lang w:val="en-US"/>
        </w:rPr>
        <w:t>rectify, delete or restrict the processing of your data,</w:t>
      </w:r>
    </w:p>
    <w:p w14:paraId="6F5AB017" w14:textId="77777777" w:rsidR="006443DC" w:rsidRPr="006443DC" w:rsidRDefault="006443DC" w:rsidP="006443DC">
      <w:pPr>
        <w:pStyle w:val="Akapitzlist"/>
        <w:numPr>
          <w:ilvl w:val="0"/>
          <w:numId w:val="12"/>
        </w:numPr>
        <w:jc w:val="both"/>
        <w:rPr>
          <w:rFonts w:ascii="Arial" w:hAnsi="Arial" w:cs="Arial"/>
          <w:sz w:val="20"/>
          <w:lang w:val="en-US"/>
        </w:rPr>
      </w:pPr>
      <w:r w:rsidRPr="006443DC">
        <w:rPr>
          <w:rFonts w:ascii="Arial" w:hAnsi="Arial" w:cs="Arial"/>
          <w:sz w:val="20"/>
          <w:lang w:val="en-US"/>
        </w:rPr>
        <w:t>object (if the data is processed based on legitimate interest),</w:t>
      </w:r>
    </w:p>
    <w:p w14:paraId="05224903" w14:textId="77777777" w:rsidR="006443DC" w:rsidRPr="006443DC" w:rsidRDefault="006443DC" w:rsidP="006443DC">
      <w:pPr>
        <w:pStyle w:val="Akapitzlist"/>
        <w:numPr>
          <w:ilvl w:val="0"/>
          <w:numId w:val="12"/>
        </w:numPr>
        <w:jc w:val="both"/>
        <w:rPr>
          <w:rFonts w:ascii="Arial" w:hAnsi="Arial" w:cs="Arial"/>
          <w:sz w:val="20"/>
          <w:lang w:val="en-US"/>
        </w:rPr>
      </w:pPr>
      <w:r w:rsidRPr="006443DC">
        <w:rPr>
          <w:rFonts w:ascii="Arial" w:hAnsi="Arial" w:cs="Arial"/>
          <w:sz w:val="20"/>
          <w:lang w:val="en-US"/>
        </w:rPr>
        <w:t>lodge a complaint with the President of the Personal Data Protection Office.</w:t>
      </w:r>
    </w:p>
    <w:p w14:paraId="0F57A5E0" w14:textId="77777777" w:rsidR="009E6B4C" w:rsidRPr="00B42234" w:rsidRDefault="006443DC" w:rsidP="006443DC">
      <w:pPr>
        <w:tabs>
          <w:tab w:val="left" w:pos="284"/>
        </w:tabs>
        <w:spacing w:after="150" w:line="276" w:lineRule="auto"/>
        <w:jc w:val="both"/>
        <w:rPr>
          <w:lang w:val="en-US"/>
        </w:rPr>
      </w:pPr>
      <w:r w:rsidRPr="006443DC">
        <w:rPr>
          <w:rFonts w:ascii="Arial" w:hAnsi="Arial" w:cs="Arial"/>
          <w:sz w:val="20"/>
          <w:lang w:val="en-US"/>
        </w:rPr>
        <w:t>Requests can be sent to: daneosobowe@orlen.pl or by post with the note “Data Protection Officer”.</w:t>
      </w:r>
    </w:p>
    <w:sectPr w:rsidR="009E6B4C" w:rsidRPr="00B42234">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CB4D6" w14:textId="77777777" w:rsidR="0029395C" w:rsidRDefault="0029395C" w:rsidP="003D4EA3">
      <w:r>
        <w:separator/>
      </w:r>
    </w:p>
  </w:endnote>
  <w:endnote w:type="continuationSeparator" w:id="0">
    <w:p w14:paraId="1FEC0670" w14:textId="77777777" w:rsidR="0029395C" w:rsidRDefault="0029395C" w:rsidP="003D4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B3E0E" w14:textId="77777777" w:rsidR="0029395C" w:rsidRDefault="0029395C" w:rsidP="003D4EA3">
      <w:r>
        <w:separator/>
      </w:r>
    </w:p>
  </w:footnote>
  <w:footnote w:type="continuationSeparator" w:id="0">
    <w:p w14:paraId="15FCC973" w14:textId="77777777" w:rsidR="0029395C" w:rsidRDefault="0029395C" w:rsidP="003D4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6"/>
      <w:gridCol w:w="7429"/>
    </w:tblGrid>
    <w:tr w:rsidR="00A52273" w:rsidRPr="006F72DD" w14:paraId="15DD0E02" w14:textId="77777777" w:rsidTr="007D15F6">
      <w:trPr>
        <w:trHeight w:val="1523"/>
        <w:jc w:val="center"/>
      </w:trPr>
      <w:tc>
        <w:tcPr>
          <w:tcW w:w="1976" w:type="dxa"/>
          <w:tcBorders>
            <w:top w:val="single" w:sz="4" w:space="0" w:color="auto"/>
            <w:left w:val="single" w:sz="4" w:space="0" w:color="auto"/>
            <w:bottom w:val="single" w:sz="4" w:space="0" w:color="auto"/>
            <w:right w:val="single" w:sz="4" w:space="0" w:color="auto"/>
          </w:tcBorders>
          <w:vAlign w:val="center"/>
        </w:tcPr>
        <w:p w14:paraId="414CDFD8" w14:textId="77777777" w:rsidR="00A52273" w:rsidRPr="00A52273" w:rsidRDefault="00A52273" w:rsidP="00A52273">
          <w:pPr>
            <w:spacing w:before="60" w:after="60"/>
            <w:ind w:right="-108"/>
            <w:rPr>
              <w:rFonts w:ascii="Arial" w:eastAsia="Calibri" w:hAnsi="Arial" w:cs="Arial"/>
              <w:sz w:val="20"/>
            </w:rPr>
          </w:pPr>
          <w:r w:rsidRPr="00A52273">
            <w:rPr>
              <w:rFonts w:ascii="Arial" w:eastAsia="Calibri" w:hAnsi="Arial" w:cs="Arial"/>
              <w:noProof/>
              <w:sz w:val="18"/>
              <w:szCs w:val="18"/>
            </w:rPr>
            <w:drawing>
              <wp:anchor distT="0" distB="0" distL="114300" distR="114300" simplePos="0" relativeHeight="251659264" behindDoc="0" locked="0" layoutInCell="1" allowOverlap="1" wp14:anchorId="430F2484" wp14:editId="36F8A7EE">
                <wp:simplePos x="0" y="0"/>
                <wp:positionH relativeFrom="column">
                  <wp:posOffset>118110</wp:posOffset>
                </wp:positionH>
                <wp:positionV relativeFrom="paragraph">
                  <wp:posOffset>-6985</wp:posOffset>
                </wp:positionV>
                <wp:extent cx="855980" cy="855980"/>
                <wp:effectExtent l="0" t="0" r="1270" b="127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55980" cy="855980"/>
                        </a:xfrm>
                        <a:prstGeom prst="rect">
                          <a:avLst/>
                        </a:prstGeom>
                        <a:noFill/>
                      </pic:spPr>
                    </pic:pic>
                  </a:graphicData>
                </a:graphic>
                <wp14:sizeRelH relativeFrom="page">
                  <wp14:pctWidth>0</wp14:pctWidth>
                </wp14:sizeRelH>
                <wp14:sizeRelV relativeFrom="page">
                  <wp14:pctHeight>0</wp14:pctHeight>
                </wp14:sizeRelV>
              </wp:anchor>
            </w:drawing>
          </w:r>
        </w:p>
      </w:tc>
      <w:tc>
        <w:tcPr>
          <w:tcW w:w="7429" w:type="dxa"/>
          <w:tcBorders>
            <w:top w:val="single" w:sz="4" w:space="0" w:color="auto"/>
            <w:left w:val="single" w:sz="4" w:space="0" w:color="auto"/>
            <w:bottom w:val="single" w:sz="4" w:space="0" w:color="auto"/>
            <w:right w:val="single" w:sz="4" w:space="0" w:color="auto"/>
          </w:tcBorders>
          <w:vAlign w:val="center"/>
        </w:tcPr>
        <w:p w14:paraId="3D342E32" w14:textId="3852585F" w:rsidR="00A52273" w:rsidRPr="00A52273" w:rsidRDefault="006F72DD" w:rsidP="00C05DF7">
          <w:pPr>
            <w:spacing w:before="100"/>
            <w:jc w:val="center"/>
            <w:rPr>
              <w:rFonts w:ascii="Arial" w:eastAsia="Calibri" w:hAnsi="Arial" w:cs="Arial"/>
              <w:lang w:val="en-GB"/>
            </w:rPr>
          </w:pPr>
          <w:r w:rsidRPr="006F72DD">
            <w:rPr>
              <w:rFonts w:ascii="Arial" w:eastAsia="Calibri" w:hAnsi="Arial" w:cs="Arial"/>
              <w:b/>
              <w:lang w:val="en-US"/>
            </w:rPr>
            <w:t xml:space="preserve">“Basic Engineering Design Package (BEDP) for DCPD Plant with associated infrastructure - pre-qualification process” – </w:t>
          </w:r>
          <w:r w:rsidRPr="006F72DD">
            <w:rPr>
              <w:rFonts w:ascii="Arial" w:eastAsia="Calibri" w:hAnsi="Arial" w:cs="Arial"/>
              <w:bCs/>
              <w:lang w:val="en-US"/>
            </w:rPr>
            <w:t>INSTRUCTON TO BIDDER</w:t>
          </w:r>
        </w:p>
      </w:tc>
    </w:tr>
  </w:tbl>
  <w:p w14:paraId="5C6F0E09" w14:textId="77777777" w:rsidR="00314F64" w:rsidRPr="00A52273" w:rsidRDefault="00314F64" w:rsidP="003D4EA3">
    <w:pPr>
      <w:spacing w:line="276" w:lineRule="auto"/>
      <w:jc w:val="center"/>
      <w:rPr>
        <w:rFonts w:ascii="Arial" w:hAnsi="Arial" w:cs="Arial"/>
        <w:i/>
        <w:noProof/>
        <w:color w:val="000000" w:themeColor="text1"/>
        <w:sz w:val="16"/>
        <w:szCs w:val="16"/>
        <w:lang w:val="en-P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6978D1"/>
    <w:multiLevelType w:val="hybridMultilevel"/>
    <w:tmpl w:val="97C29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C43B5F"/>
    <w:multiLevelType w:val="hybridMultilevel"/>
    <w:tmpl w:val="874CF414"/>
    <w:lvl w:ilvl="0" w:tplc="673824EE">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FFC779D"/>
    <w:multiLevelType w:val="hybridMultilevel"/>
    <w:tmpl w:val="31FAA8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1A61888"/>
    <w:multiLevelType w:val="hybridMultilevel"/>
    <w:tmpl w:val="A8CE9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4D47F0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E0D7587"/>
    <w:multiLevelType w:val="hybridMultilevel"/>
    <w:tmpl w:val="3EACAD6C"/>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68F60481"/>
    <w:multiLevelType w:val="hybridMultilevel"/>
    <w:tmpl w:val="E26CD8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9175F1C"/>
    <w:multiLevelType w:val="hybridMultilevel"/>
    <w:tmpl w:val="FF4005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AA61EA9"/>
    <w:multiLevelType w:val="hybridMultilevel"/>
    <w:tmpl w:val="C18A7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79D25F3"/>
    <w:multiLevelType w:val="hybridMultilevel"/>
    <w:tmpl w:val="7A58E748"/>
    <w:lvl w:ilvl="0" w:tplc="9F761F28">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4710681">
    <w:abstractNumId w:val="11"/>
  </w:num>
  <w:num w:numId="2" w16cid:durableId="836503223">
    <w:abstractNumId w:val="0"/>
  </w:num>
  <w:num w:numId="3" w16cid:durableId="1809471781">
    <w:abstractNumId w:val="2"/>
  </w:num>
  <w:num w:numId="4" w16cid:durableId="1150246248">
    <w:abstractNumId w:val="5"/>
  </w:num>
  <w:num w:numId="5" w16cid:durableId="543442498">
    <w:abstractNumId w:val="7"/>
  </w:num>
  <w:num w:numId="6" w16cid:durableId="1643923273">
    <w:abstractNumId w:val="8"/>
  </w:num>
  <w:num w:numId="7" w16cid:durableId="1546719258">
    <w:abstractNumId w:val="6"/>
  </w:num>
  <w:num w:numId="8" w16cid:durableId="263225227">
    <w:abstractNumId w:val="3"/>
  </w:num>
  <w:num w:numId="9" w16cid:durableId="816071148">
    <w:abstractNumId w:val="10"/>
  </w:num>
  <w:num w:numId="10" w16cid:durableId="308020826">
    <w:abstractNumId w:val="1"/>
  </w:num>
  <w:num w:numId="11" w16cid:durableId="1939367156">
    <w:abstractNumId w:val="4"/>
  </w:num>
  <w:num w:numId="12" w16cid:durableId="13410860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EA3"/>
    <w:rsid w:val="00010CF1"/>
    <w:rsid w:val="000D5343"/>
    <w:rsid w:val="000D537B"/>
    <w:rsid w:val="0012280B"/>
    <w:rsid w:val="00172CB2"/>
    <w:rsid w:val="00247E27"/>
    <w:rsid w:val="002726B4"/>
    <w:rsid w:val="00293447"/>
    <w:rsid w:val="0029395C"/>
    <w:rsid w:val="0029753E"/>
    <w:rsid w:val="002E6D70"/>
    <w:rsid w:val="00314F64"/>
    <w:rsid w:val="003A0615"/>
    <w:rsid w:val="003D4EA3"/>
    <w:rsid w:val="0042144D"/>
    <w:rsid w:val="00466043"/>
    <w:rsid w:val="004A42B8"/>
    <w:rsid w:val="00501BEE"/>
    <w:rsid w:val="00534B0C"/>
    <w:rsid w:val="00555B5F"/>
    <w:rsid w:val="005D686D"/>
    <w:rsid w:val="00623BFA"/>
    <w:rsid w:val="006410C7"/>
    <w:rsid w:val="006443DC"/>
    <w:rsid w:val="006B678F"/>
    <w:rsid w:val="006E443D"/>
    <w:rsid w:val="006F72DD"/>
    <w:rsid w:val="00700C6C"/>
    <w:rsid w:val="007054ED"/>
    <w:rsid w:val="00737EC6"/>
    <w:rsid w:val="007A049B"/>
    <w:rsid w:val="007D1425"/>
    <w:rsid w:val="00822032"/>
    <w:rsid w:val="008501CD"/>
    <w:rsid w:val="00856016"/>
    <w:rsid w:val="00894D92"/>
    <w:rsid w:val="008B5A44"/>
    <w:rsid w:val="008F7DC8"/>
    <w:rsid w:val="00917A66"/>
    <w:rsid w:val="00935DBC"/>
    <w:rsid w:val="00966762"/>
    <w:rsid w:val="009E6B4C"/>
    <w:rsid w:val="00A51ECD"/>
    <w:rsid w:val="00A52273"/>
    <w:rsid w:val="00A54E19"/>
    <w:rsid w:val="00AB5084"/>
    <w:rsid w:val="00AC3095"/>
    <w:rsid w:val="00AC62B8"/>
    <w:rsid w:val="00AE3751"/>
    <w:rsid w:val="00B42234"/>
    <w:rsid w:val="00B51091"/>
    <w:rsid w:val="00B81D4C"/>
    <w:rsid w:val="00C05DF7"/>
    <w:rsid w:val="00C21BC2"/>
    <w:rsid w:val="00C569B0"/>
    <w:rsid w:val="00C57039"/>
    <w:rsid w:val="00D35D35"/>
    <w:rsid w:val="00D938AB"/>
    <w:rsid w:val="00DD5F9F"/>
    <w:rsid w:val="00EA29DF"/>
    <w:rsid w:val="00F02583"/>
    <w:rsid w:val="00FF11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29C329"/>
  <w15:docId w15:val="{DC1D8F69-789F-47EB-B08A-EDB7AA03E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4EA3"/>
    <w:pPr>
      <w:spacing w:after="0" w:line="240" w:lineRule="auto"/>
    </w:pPr>
    <w:rPr>
      <w:rFonts w:ascii="Times New Roman" w:eastAsia="Times New Roman" w:hAnsi="Times New Roman" w:cs="Times New Roman"/>
      <w:sz w:val="24"/>
      <w:szCs w:val="20"/>
      <w:lang w:eastAsia="pl-PL"/>
    </w:rPr>
  </w:style>
  <w:style w:type="paragraph" w:styleId="Nagwek4">
    <w:name w:val="heading 4"/>
    <w:basedOn w:val="Normalny"/>
    <w:next w:val="Normalny"/>
    <w:link w:val="Nagwek4Znak"/>
    <w:uiPriority w:val="9"/>
    <w:semiHidden/>
    <w:unhideWhenUsed/>
    <w:qFormat/>
    <w:rsid w:val="006443DC"/>
    <w:pPr>
      <w:keepNext/>
      <w:keepLines/>
      <w:spacing w:before="80" w:after="40" w:line="259" w:lineRule="auto"/>
      <w:outlineLvl w:val="3"/>
    </w:pPr>
    <w:rPr>
      <w:rFonts w:asciiTheme="minorHAnsi" w:eastAsiaTheme="majorEastAsia" w:hAnsiTheme="minorHAnsi" w:cstheme="majorBidi"/>
      <w:i/>
      <w:iCs/>
      <w:color w:val="365F91" w:themeColor="accent1" w:themeShade="BF"/>
      <w:kern w:val="2"/>
      <w:sz w:val="22"/>
      <w:szCs w:val="22"/>
      <w:lang w:eastAsia="en-US"/>
      <w14:ligatures w14:val="standardContextua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3D4EA3"/>
    <w:pPr>
      <w:tabs>
        <w:tab w:val="center" w:pos="4536"/>
        <w:tab w:val="right" w:pos="9072"/>
      </w:tabs>
    </w:pPr>
  </w:style>
  <w:style w:type="character" w:customStyle="1" w:styleId="StopkaZnak">
    <w:name w:val="Stopka Znak"/>
    <w:basedOn w:val="Domylnaczcionkaakapitu"/>
    <w:link w:val="Stopka"/>
    <w:uiPriority w:val="99"/>
    <w:rsid w:val="003D4EA3"/>
    <w:rPr>
      <w:rFonts w:ascii="Times New Roman" w:eastAsia="Times New Roman" w:hAnsi="Times New Roman" w:cs="Times New Roman"/>
      <w:sz w:val="24"/>
      <w:szCs w:val="20"/>
      <w:lang w:eastAsia="pl-PL"/>
    </w:rPr>
  </w:style>
  <w:style w:type="character" w:styleId="Odwoanieprzypisudolnego">
    <w:name w:val="footnote reference"/>
    <w:basedOn w:val="Domylnaczcionkaakapitu"/>
    <w:uiPriority w:val="99"/>
    <w:semiHidden/>
    <w:unhideWhenUsed/>
    <w:rsid w:val="003D4EA3"/>
    <w:rPr>
      <w:vertAlign w:val="superscript"/>
    </w:rPr>
  </w:style>
  <w:style w:type="paragraph" w:styleId="Akapitzlist">
    <w:name w:val="List Paragraph"/>
    <w:basedOn w:val="Normalny"/>
    <w:uiPriority w:val="34"/>
    <w:qFormat/>
    <w:rsid w:val="003D4EA3"/>
    <w:pPr>
      <w:ind w:left="720"/>
      <w:contextualSpacing/>
    </w:pPr>
  </w:style>
  <w:style w:type="paragraph" w:styleId="Nagwek">
    <w:name w:val="header"/>
    <w:basedOn w:val="Normalny"/>
    <w:link w:val="NagwekZnak"/>
    <w:uiPriority w:val="99"/>
    <w:unhideWhenUsed/>
    <w:rsid w:val="003D4EA3"/>
    <w:pPr>
      <w:tabs>
        <w:tab w:val="center" w:pos="4536"/>
        <w:tab w:val="right" w:pos="9072"/>
      </w:tabs>
    </w:pPr>
  </w:style>
  <w:style w:type="character" w:customStyle="1" w:styleId="NagwekZnak">
    <w:name w:val="Nagłówek Znak"/>
    <w:basedOn w:val="Domylnaczcionkaakapitu"/>
    <w:link w:val="Nagwek"/>
    <w:uiPriority w:val="99"/>
    <w:rsid w:val="003D4EA3"/>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B81D4C"/>
    <w:rPr>
      <w:color w:val="0000FF" w:themeColor="hyperlink"/>
      <w:u w:val="single"/>
    </w:rPr>
  </w:style>
  <w:style w:type="paragraph" w:styleId="Tekstdymka">
    <w:name w:val="Balloon Text"/>
    <w:basedOn w:val="Normalny"/>
    <w:link w:val="TekstdymkaZnak"/>
    <w:uiPriority w:val="99"/>
    <w:semiHidden/>
    <w:unhideWhenUsed/>
    <w:rsid w:val="00966762"/>
    <w:rPr>
      <w:rFonts w:ascii="Segoe UI" w:hAnsi="Segoe UI" w:cs="Segoe UI"/>
      <w:sz w:val="18"/>
      <w:szCs w:val="18"/>
    </w:rPr>
  </w:style>
  <w:style w:type="character" w:customStyle="1" w:styleId="TekstdymkaZnak">
    <w:name w:val="Tekst dymka Znak"/>
    <w:basedOn w:val="Domylnaczcionkaakapitu"/>
    <w:link w:val="Tekstdymka"/>
    <w:uiPriority w:val="99"/>
    <w:semiHidden/>
    <w:rsid w:val="00966762"/>
    <w:rPr>
      <w:rFonts w:ascii="Segoe UI" w:eastAsia="Times New Roman" w:hAnsi="Segoe UI" w:cs="Segoe UI"/>
      <w:sz w:val="18"/>
      <w:szCs w:val="18"/>
      <w:lang w:eastAsia="pl-PL"/>
    </w:rPr>
  </w:style>
  <w:style w:type="paragraph" w:styleId="HTML-wstpniesformatowany">
    <w:name w:val="HTML Preformatted"/>
    <w:basedOn w:val="Normalny"/>
    <w:link w:val="HTML-wstpniesformatowanyZnak"/>
    <w:uiPriority w:val="99"/>
    <w:semiHidden/>
    <w:unhideWhenUsed/>
    <w:rsid w:val="000D537B"/>
    <w:rPr>
      <w:rFonts w:ascii="Consolas" w:hAnsi="Consolas"/>
      <w:sz w:val="20"/>
    </w:rPr>
  </w:style>
  <w:style w:type="character" w:customStyle="1" w:styleId="HTML-wstpniesformatowanyZnak">
    <w:name w:val="HTML - wstępnie sformatowany Znak"/>
    <w:basedOn w:val="Domylnaczcionkaakapitu"/>
    <w:link w:val="HTML-wstpniesformatowany"/>
    <w:uiPriority w:val="99"/>
    <w:semiHidden/>
    <w:rsid w:val="000D537B"/>
    <w:rPr>
      <w:rFonts w:ascii="Consolas" w:eastAsia="Times New Roman" w:hAnsi="Consolas" w:cs="Times New Roman"/>
      <w:sz w:val="20"/>
      <w:szCs w:val="20"/>
      <w:lang w:eastAsia="pl-PL"/>
    </w:rPr>
  </w:style>
  <w:style w:type="character" w:customStyle="1" w:styleId="Nagwek4Znak">
    <w:name w:val="Nagłówek 4 Znak"/>
    <w:basedOn w:val="Domylnaczcionkaakapitu"/>
    <w:link w:val="Nagwek4"/>
    <w:uiPriority w:val="9"/>
    <w:semiHidden/>
    <w:rsid w:val="006443DC"/>
    <w:rPr>
      <w:rFonts w:eastAsiaTheme="majorEastAsia" w:cstheme="majorBidi"/>
      <w:i/>
      <w:iCs/>
      <w:color w:val="365F91" w:themeColor="accent1" w:themeShade="BF"/>
      <w:kern w:val="2"/>
      <w14:ligatures w14:val="standardContextual"/>
    </w:rPr>
  </w:style>
  <w:style w:type="paragraph" w:styleId="Tekstprzypisudolnego">
    <w:name w:val="footnote text"/>
    <w:basedOn w:val="Normalny"/>
    <w:link w:val="TekstprzypisudolnegoZnak"/>
    <w:uiPriority w:val="99"/>
    <w:semiHidden/>
    <w:unhideWhenUsed/>
    <w:rsid w:val="006443DC"/>
    <w:rPr>
      <w:rFonts w:asciiTheme="minorHAnsi" w:eastAsiaTheme="minorHAnsi" w:hAnsiTheme="minorHAnsi" w:cstheme="minorBidi"/>
      <w:kern w:val="2"/>
      <w:sz w:val="20"/>
      <w:lang w:eastAsia="en-US"/>
      <w14:ligatures w14:val="standardContextual"/>
    </w:rPr>
  </w:style>
  <w:style w:type="character" w:customStyle="1" w:styleId="TekstprzypisudolnegoZnak">
    <w:name w:val="Tekst przypisu dolnego Znak"/>
    <w:basedOn w:val="Domylnaczcionkaakapitu"/>
    <w:link w:val="Tekstprzypisudolnego"/>
    <w:uiPriority w:val="99"/>
    <w:semiHidden/>
    <w:rsid w:val="006443DC"/>
    <w:rPr>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74606">
      <w:bodyDiv w:val="1"/>
      <w:marLeft w:val="0"/>
      <w:marRight w:val="0"/>
      <w:marTop w:val="0"/>
      <w:marBottom w:val="0"/>
      <w:divBdr>
        <w:top w:val="none" w:sz="0" w:space="0" w:color="auto"/>
        <w:left w:val="none" w:sz="0" w:space="0" w:color="auto"/>
        <w:bottom w:val="none" w:sz="0" w:space="0" w:color="auto"/>
        <w:right w:val="none" w:sz="0" w:space="0" w:color="auto"/>
      </w:divBdr>
    </w:div>
    <w:div w:id="111872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dd0a59eb-562c-4429-9b98-f1c85114c1d4">
      <Terms xmlns="http://schemas.microsoft.com/office/infopath/2007/PartnerControls"/>
    </TaxKeywordTaxHTField>
    <DocumentDescription xmlns="70620b8f-092d-44b4-89e9-3800f10d2d4c" xsi:nil="true"/>
    <DocumentWeight xmlns="70620b8f-092d-44b4-89e9-3800f10d2d4c" xsi:nil="true"/>
    <PublishingExpirationDate xmlns="http://schemas.microsoft.com/sharepoint/v3" xsi:nil="true"/>
    <RoutingRuleDescription xmlns="http://schemas.microsoft.com/sharepoint/v3" xsi:nil="true"/>
    <PublishingStartDate xmlns="http://schemas.microsoft.com/sharepoint/v3" xsi:nil="true"/>
    <OpenInNewWindow xmlns="70620b8f-092d-44b4-89e9-3800f10d2d4c">false</OpenInNewWindow>
    <TaxCatchAll xmlns="dd0a59eb-562c-4429-9b98-f1c85114c1d4"/>
    <PublishDate xmlns="dd0a59eb-562c-4429-9b98-f1c85114c1d4">2018-12-27T23:00:00+00:00</PublishDat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BF924B06F31F641B491935761803EDA" ma:contentTypeVersion="31" ma:contentTypeDescription="Utwórz nowy dokument." ma:contentTypeScope="" ma:versionID="ff8605576b27396dfe00f7303ca11bb0">
  <xsd:schema xmlns:xsd="http://www.w3.org/2001/XMLSchema" xmlns:xs="http://www.w3.org/2001/XMLSchema" xmlns:p="http://schemas.microsoft.com/office/2006/metadata/properties" xmlns:ns1="http://schemas.microsoft.com/sharepoint/v3" xmlns:ns2="70620b8f-092d-44b4-89e9-3800f10d2d4c" xmlns:ns3="dd0a59eb-562c-4429-9b98-f1c85114c1d4" targetNamespace="http://schemas.microsoft.com/office/2006/metadata/properties" ma:root="true" ma:fieldsID="cc94bd9d6282dd7d1784d1950db2a4e5" ns1:_="" ns2:_="" ns3:_="">
    <xsd:import namespace="http://schemas.microsoft.com/sharepoint/v3"/>
    <xsd:import namespace="70620b8f-092d-44b4-89e9-3800f10d2d4c"/>
    <xsd:import namespace="dd0a59eb-562c-4429-9b98-f1c85114c1d4"/>
    <xsd:element name="properties">
      <xsd:complexType>
        <xsd:sequence>
          <xsd:element name="documentManagement">
            <xsd:complexType>
              <xsd:all>
                <xsd:element ref="ns1:PublishingStartDate" minOccurs="0"/>
                <xsd:element ref="ns1:PublishingExpirationDate" minOccurs="0"/>
                <xsd:element ref="ns1:RoutingRuleDescription" minOccurs="0"/>
                <xsd:element ref="ns2:DocumentDescription" minOccurs="0"/>
                <xsd:element ref="ns3:TaxCatchAll" minOccurs="0"/>
                <xsd:element ref="ns3:TaxCatchAllLabel" minOccurs="0"/>
                <xsd:element ref="ns3:TaxKeywordTaxHTField" minOccurs="0"/>
                <xsd:element ref="ns2:DocumentWeight" minOccurs="0"/>
                <xsd:element ref="ns2:OpenInNewWindow" minOccurs="0"/>
                <xsd:element ref="ns3:Publish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 ma:hidden="true" ma:internalName="PublishingStartDate">
      <xsd:simpleType>
        <xsd:restriction base="dms:Unknown"/>
      </xsd:simpleType>
    </xsd:element>
    <xsd:element name="PublishingExpirationDate" ma:index="9" nillable="true" ma:displayName="Planowana data zakończenia" ma:description="" ma:hidden="true" ma:internalName="PublishingExpirationDate">
      <xsd:simpleType>
        <xsd:restriction base="dms:Unknown"/>
      </xsd:simpleType>
    </xsd:element>
    <xsd:element name="RoutingRuleDescription" ma:index="10" nillable="true" ma:displayName="Opis" ma:hidden="true" ma:internalName="RoutingRuleDescrip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620b8f-092d-44b4-89e9-3800f10d2d4c" elementFormDefault="qualified">
    <xsd:import namespace="http://schemas.microsoft.com/office/2006/documentManagement/types"/>
    <xsd:import namespace="http://schemas.microsoft.com/office/infopath/2007/PartnerControls"/>
    <xsd:element name="DocumentDescription" ma:index="11" nillable="true" ma:displayName="Opis dokumentu" ma:internalName="DocumentDescription">
      <xsd:simpleType>
        <xsd:restriction base="dms:Unknown"/>
      </xsd:simpleType>
    </xsd:element>
    <xsd:element name="DocumentWeight" ma:index="16" nillable="true" ma:displayName="Waga dokumentu" ma:internalName="DocumentWeight">
      <xsd:simpleType>
        <xsd:restriction base="dms:Number"/>
      </xsd:simpleType>
    </xsd:element>
    <xsd:element name="OpenInNewWindow" ma:index="17" nillable="true" ma:displayName="Otwórz w nowym oknie" ma:internalName="OpenInNewWindo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d0a59eb-562c-4429-9b98-f1c85114c1d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9ea970-8689-44a4-afa4-15f37d64f55e}" ma:internalName="TaxCatchAll" ma:showField="CatchAllData"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199ea970-8689-44a4-afa4-15f37d64f55e}" ma:internalName="TaxCatchAllLabel" ma:readOnly="true" ma:showField="CatchAllDataLabel"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Słowa kluczowe przedsiębiorstwa" ma:fieldId="{23f27201-bee3-471e-b2e7-b64fd8b7ca38}" ma:taxonomyMulti="true" ma:sspId="db70683c-0d13-4253-be5e-a0273b7a94a5" ma:termSetId="00000000-0000-0000-0000-000000000000" ma:anchorId="00000000-0000-0000-0000-000000000000" ma:open="true" ma:isKeyword="true">
      <xsd:complexType>
        <xsd:sequence>
          <xsd:element ref="pc:Terms" minOccurs="0" maxOccurs="1"/>
        </xsd:sequence>
      </xsd:complexType>
    </xsd:element>
    <xsd:element name="PublishDate" ma:index="18" nillable="true" ma:displayName="Data publikacji" ma:default="[today]" ma:format="DateOnly" ma:internalName="Publish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0FF8E3-FE80-4C52-869A-454F2F32A758}">
  <ds:schemaRefs>
    <ds:schemaRef ds:uri="http://schemas.microsoft.com/office/2006/metadata/properties"/>
    <ds:schemaRef ds:uri="http://schemas.microsoft.com/office/infopath/2007/PartnerControls"/>
    <ds:schemaRef ds:uri="dd0a59eb-562c-4429-9b98-f1c85114c1d4"/>
    <ds:schemaRef ds:uri="70620b8f-092d-44b4-89e9-3800f10d2d4c"/>
    <ds:schemaRef ds:uri="http://schemas.microsoft.com/sharepoint/v3"/>
  </ds:schemaRefs>
</ds:datastoreItem>
</file>

<file path=customXml/itemProps2.xml><?xml version="1.0" encoding="utf-8"?>
<ds:datastoreItem xmlns:ds="http://schemas.openxmlformats.org/officeDocument/2006/customXml" ds:itemID="{7CA373E5-A030-48AB-9FAE-5A2802B12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0620b8f-092d-44b4-89e9-3800f10d2d4c"/>
    <ds:schemaRef ds:uri="dd0a59eb-562c-4429-9b98-f1c85114c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6D3ED5-4A08-4070-99B9-165C875C50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397</Words>
  <Characters>2033</Characters>
  <Application>Microsoft Office Word</Application>
  <DocSecurity>0</DocSecurity>
  <Lines>47</Lines>
  <Paragraphs>26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Koziński</dc:creator>
  <cp:lastModifiedBy>Dzierżawski Michał (ORL)</cp:lastModifiedBy>
  <cp:revision>18</cp:revision>
  <cp:lastPrinted>2020-07-15T07:51:00Z</cp:lastPrinted>
  <dcterms:created xsi:type="dcterms:W3CDTF">2022-09-19T12:17:00Z</dcterms:created>
  <dcterms:modified xsi:type="dcterms:W3CDTF">2025-12-12T10:49:00Z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0x010100BBF924B06F31F641B491935761803EDA</vt:lpwstr>
  </property>
  <property fmtid="{D5CDD505-2E9C-101B-9397-08002B2CF9AE}" pid="3" name="TaxKeyword">
    <vt:lpwstr/>
  </property>
  <property fmtid="{D5CDD505-2E9C-101B-9397-08002B2CF9AE}" pid="4" name="MSIP_Label_b3b60e38-724b-44cb-8b52-7841a0346e9d_Enabled">
    <vt:lpwstr>true</vt:lpwstr>
  </property>
  <property fmtid="{D5CDD505-2E9C-101B-9397-08002B2CF9AE}" pid="5" name="MSIP_Label_b3b60e38-724b-44cb-8b52-7841a0346e9d_SetDate">
    <vt:lpwstr>2025-12-12T10:49:47Z</vt:lpwstr>
  </property>
  <property fmtid="{D5CDD505-2E9C-101B-9397-08002B2CF9AE}" pid="6" name="MSIP_Label_b3b60e38-724b-44cb-8b52-7841a0346e9d_Method">
    <vt:lpwstr>Standard</vt:lpwstr>
  </property>
  <property fmtid="{D5CDD505-2E9C-101B-9397-08002B2CF9AE}" pid="7" name="MSIP_Label_b3b60e38-724b-44cb-8b52-7841a0346e9d_Name">
    <vt:lpwstr>aad.gkorl.label.internal.gkorl</vt:lpwstr>
  </property>
  <property fmtid="{D5CDD505-2E9C-101B-9397-08002B2CF9AE}" pid="8" name="MSIP_Label_b3b60e38-724b-44cb-8b52-7841a0346e9d_SiteId">
    <vt:lpwstr>49ed4135-8213-4cdc-b4ed-aca2fd2e32c2</vt:lpwstr>
  </property>
  <property fmtid="{D5CDD505-2E9C-101B-9397-08002B2CF9AE}" pid="9" name="MSIP_Label_b3b60e38-724b-44cb-8b52-7841a0346e9d_ActionId">
    <vt:lpwstr>8846ff51-7b6b-403d-ac6e-a3ebea3ed8c8</vt:lpwstr>
  </property>
  <property fmtid="{D5CDD505-2E9C-101B-9397-08002B2CF9AE}" pid="10" name="MSIP_Label_b3b60e38-724b-44cb-8b52-7841a0346e9d_ContentBits">
    <vt:lpwstr>0</vt:lpwstr>
  </property>
  <property fmtid="{D5CDD505-2E9C-101B-9397-08002B2CF9AE}" pid="11" name="MSIP_Label_b3b60e38-724b-44cb-8b52-7841a0346e9d_Tag">
    <vt:lpwstr>10, 3, 0, 1</vt:lpwstr>
  </property>
</Properties>
</file>